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FCB" w:rsidRDefault="002301C1">
      <w:pPr>
        <w:spacing w:afterLines="0" w:line="600" w:lineRule="exact"/>
        <w:ind w:firstLineChars="0" w:firstLine="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3</w:t>
      </w:r>
    </w:p>
    <w:p w:rsidR="00132FCB" w:rsidRDefault="00132FCB">
      <w:pPr>
        <w:spacing w:afterLines="0" w:line="600" w:lineRule="exact"/>
        <w:ind w:firstLineChars="0" w:firstLine="0"/>
        <w:rPr>
          <w:rFonts w:ascii="Times New Roman" w:eastAsia="楷体_GB2312" w:hAnsi="Times New Roman" w:cs="楷体_GB2312"/>
          <w:sz w:val="32"/>
          <w:szCs w:val="32"/>
        </w:rPr>
      </w:pPr>
    </w:p>
    <w:p w:rsidR="00132FCB" w:rsidRDefault="002301C1">
      <w:pPr>
        <w:spacing w:afterLines="0" w:line="600" w:lineRule="exact"/>
        <w:ind w:firstLineChars="0" w:firstLine="0"/>
        <w:jc w:val="center"/>
        <w:rPr>
          <w:rFonts w:ascii="Times New Roman" w:eastAsia="方正小标宋简体" w:hAnsi="Times New Roman" w:cs="方正小标宋简体"/>
          <w:sz w:val="40"/>
          <w:szCs w:val="40"/>
        </w:rPr>
      </w:pPr>
      <w:bookmarkStart w:id="0" w:name="_GoBack"/>
      <w:bookmarkEnd w:id="0"/>
      <w:r>
        <w:rPr>
          <w:rFonts w:ascii="Times New Roman" w:eastAsia="方正小标宋简体" w:hAnsi="Times New Roman" w:cs="方正小标宋简体" w:hint="eastAsia"/>
          <w:sz w:val="40"/>
          <w:szCs w:val="40"/>
        </w:rPr>
        <w:t>开展重要数据处理活动的汽车数据处理者情况汇总表</w:t>
      </w:r>
    </w:p>
    <w:p w:rsidR="00132FCB" w:rsidRDefault="00132FCB">
      <w:pPr>
        <w:spacing w:afterLines="0" w:line="600" w:lineRule="exact"/>
        <w:ind w:firstLineChars="0" w:firstLine="0"/>
        <w:jc w:val="left"/>
        <w:rPr>
          <w:rFonts w:ascii="Times New Roman" w:eastAsia="楷体_GB2312" w:hAnsi="Times New Roman" w:cs="楷体_GB2312"/>
          <w:sz w:val="32"/>
          <w:szCs w:val="32"/>
        </w:rPr>
      </w:pPr>
    </w:p>
    <w:p w:rsidR="00132FCB" w:rsidRDefault="002301C1">
      <w:pPr>
        <w:spacing w:afterLines="0" w:line="600" w:lineRule="exact"/>
        <w:ind w:firstLineChars="0" w:firstLine="0"/>
        <w:jc w:val="left"/>
        <w:rPr>
          <w:rFonts w:ascii="Times New Roman" w:eastAsia="楷体_GB2312" w:hAnsi="Times New Roman" w:cs="楷体_GB2312"/>
          <w:sz w:val="28"/>
          <w:szCs w:val="28"/>
        </w:rPr>
      </w:pPr>
      <w:r>
        <w:rPr>
          <w:rFonts w:ascii="Times New Roman" w:eastAsia="楷体_GB2312" w:hAnsi="Times New Roman" w:cs="楷体_GB2312" w:hint="eastAsia"/>
          <w:sz w:val="28"/>
          <w:szCs w:val="28"/>
        </w:rPr>
        <w:t>联系人：</w:t>
      </w:r>
      <w:r>
        <w:rPr>
          <w:rFonts w:ascii="Times New Roman" w:eastAsia="楷体_GB2312" w:hAnsi="Times New Roman" w:cs="楷体_GB2312" w:hint="eastAsia"/>
          <w:sz w:val="28"/>
          <w:szCs w:val="28"/>
          <w:u w:val="single"/>
        </w:rPr>
        <w:t xml:space="preserve">        </w:t>
      </w:r>
      <w:r>
        <w:rPr>
          <w:rFonts w:ascii="Times New Roman" w:eastAsia="楷体_GB2312" w:hAnsi="Times New Roman" w:cs="楷体_GB2312" w:hint="eastAsia"/>
          <w:sz w:val="28"/>
          <w:szCs w:val="28"/>
        </w:rPr>
        <w:t xml:space="preserve"> </w:t>
      </w:r>
      <w:r>
        <w:rPr>
          <w:rFonts w:ascii="Times New Roman" w:eastAsia="楷体_GB2312" w:hAnsi="Times New Roman" w:cs="楷体_GB2312" w:hint="eastAsia"/>
          <w:sz w:val="28"/>
          <w:szCs w:val="28"/>
        </w:rPr>
        <w:t>联系电话：</w:t>
      </w:r>
      <w:r>
        <w:rPr>
          <w:rFonts w:ascii="Times New Roman" w:eastAsia="楷体_GB2312" w:hAnsi="Times New Roman" w:cs="楷体_GB2312" w:hint="eastAsia"/>
          <w:sz w:val="28"/>
          <w:szCs w:val="28"/>
          <w:u w:val="single"/>
        </w:rPr>
        <w:t xml:space="preserve">          </w:t>
      </w:r>
    </w:p>
    <w:tbl>
      <w:tblPr>
        <w:tblW w:w="134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73"/>
        <w:gridCol w:w="968"/>
        <w:gridCol w:w="1459"/>
        <w:gridCol w:w="1186"/>
        <w:gridCol w:w="1991"/>
        <w:gridCol w:w="1705"/>
        <w:gridCol w:w="1773"/>
        <w:gridCol w:w="2856"/>
      </w:tblGrid>
      <w:tr w:rsidR="00132FCB">
        <w:trPr>
          <w:trHeight w:val="466"/>
          <w:jc w:val="center"/>
        </w:trPr>
        <w:tc>
          <w:tcPr>
            <w:tcW w:w="1473" w:type="dxa"/>
            <w:vMerge w:val="restart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黑体" w:eastAsia="黑体" w:hAnsi="黑体" w:cs="黑体"/>
                <w:szCs w:val="24"/>
              </w:rPr>
            </w:pPr>
            <w:r>
              <w:rPr>
                <w:rFonts w:ascii="黑体" w:eastAsia="黑体" w:hAnsi="黑体" w:cs="黑体" w:hint="eastAsia"/>
                <w:szCs w:val="24"/>
              </w:rPr>
              <w:t>单位名称</w:t>
            </w:r>
          </w:p>
        </w:tc>
        <w:tc>
          <w:tcPr>
            <w:tcW w:w="968" w:type="dxa"/>
            <w:vMerge w:val="restart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黑体" w:eastAsia="黑体" w:hAnsi="黑体" w:cs="黑体"/>
                <w:szCs w:val="24"/>
              </w:rPr>
            </w:pPr>
            <w:r>
              <w:rPr>
                <w:rFonts w:ascii="黑体" w:eastAsia="黑体" w:hAnsi="黑体" w:cs="黑体" w:hint="eastAsia"/>
                <w:szCs w:val="24"/>
              </w:rPr>
              <w:t>单位</w:t>
            </w:r>
          </w:p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黑体" w:eastAsia="黑体" w:hAnsi="黑体" w:cs="黑体"/>
                <w:szCs w:val="24"/>
              </w:rPr>
            </w:pPr>
            <w:r>
              <w:rPr>
                <w:rFonts w:ascii="黑体" w:eastAsia="黑体" w:hAnsi="黑体" w:cs="黑体" w:hint="eastAsia"/>
                <w:szCs w:val="24"/>
              </w:rPr>
              <w:t>类型</w:t>
            </w:r>
          </w:p>
        </w:tc>
        <w:tc>
          <w:tcPr>
            <w:tcW w:w="4636" w:type="dxa"/>
            <w:gridSpan w:val="3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黑体" w:eastAsia="黑体" w:hAnsi="黑体" w:cs="黑体"/>
                <w:szCs w:val="24"/>
              </w:rPr>
            </w:pPr>
            <w:r>
              <w:rPr>
                <w:rFonts w:ascii="黑体" w:eastAsia="黑体" w:hAnsi="黑体" w:cs="黑体" w:hint="eastAsia"/>
                <w:szCs w:val="24"/>
              </w:rPr>
              <w:t>现存汽车数据类型、规模</w:t>
            </w:r>
          </w:p>
        </w:tc>
        <w:tc>
          <w:tcPr>
            <w:tcW w:w="1705" w:type="dxa"/>
            <w:vMerge w:val="restart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黑体" w:eastAsia="黑体" w:hAnsi="黑体" w:cs="黑体"/>
                <w:szCs w:val="24"/>
              </w:rPr>
            </w:pPr>
            <w:r>
              <w:rPr>
                <w:rFonts w:ascii="黑体" w:eastAsia="黑体" w:hAnsi="黑体" w:cs="黑体" w:hint="eastAsia"/>
                <w:szCs w:val="24"/>
              </w:rPr>
              <w:t>国内汽车</w:t>
            </w:r>
          </w:p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黑体" w:eastAsia="黑体" w:hAnsi="黑体" w:cs="黑体"/>
                <w:szCs w:val="24"/>
              </w:rPr>
            </w:pPr>
            <w:r>
              <w:rPr>
                <w:rFonts w:ascii="黑体" w:eastAsia="黑体" w:hAnsi="黑体" w:cs="黑体" w:hint="eastAsia"/>
                <w:szCs w:val="24"/>
              </w:rPr>
              <w:t>保有量（万辆）</w:t>
            </w:r>
          </w:p>
        </w:tc>
        <w:tc>
          <w:tcPr>
            <w:tcW w:w="1773" w:type="dxa"/>
            <w:vMerge w:val="restart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黑体" w:eastAsia="黑体" w:hAnsi="黑体" w:cs="黑体"/>
                <w:szCs w:val="24"/>
              </w:rPr>
            </w:pPr>
            <w:r>
              <w:rPr>
                <w:rFonts w:ascii="黑体" w:eastAsia="黑体" w:hAnsi="黑体" w:cs="黑体" w:hint="eastAsia"/>
                <w:szCs w:val="24"/>
              </w:rPr>
              <w:t>是否向境外</w:t>
            </w:r>
          </w:p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黑体" w:eastAsia="黑体" w:hAnsi="黑体" w:cs="黑体"/>
                <w:szCs w:val="24"/>
              </w:rPr>
            </w:pPr>
            <w:r>
              <w:rPr>
                <w:rFonts w:ascii="黑体" w:eastAsia="黑体" w:hAnsi="黑体" w:cs="黑体" w:hint="eastAsia"/>
                <w:szCs w:val="24"/>
              </w:rPr>
              <w:t>提供重要数据</w:t>
            </w:r>
          </w:p>
        </w:tc>
        <w:tc>
          <w:tcPr>
            <w:tcW w:w="2856" w:type="dxa"/>
            <w:vMerge w:val="restart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黑体" w:eastAsia="黑体" w:hAnsi="黑体" w:cs="黑体"/>
                <w:szCs w:val="24"/>
              </w:rPr>
            </w:pPr>
            <w:r>
              <w:rPr>
                <w:rFonts w:ascii="黑体" w:eastAsia="黑体" w:hAnsi="黑体" w:cs="黑体" w:hint="eastAsia"/>
                <w:szCs w:val="24"/>
              </w:rPr>
              <w:t>汽车数据安全管理负责人姓名和联系方式</w:t>
            </w:r>
          </w:p>
        </w:tc>
      </w:tr>
      <w:tr w:rsidR="00132FCB">
        <w:trPr>
          <w:jc w:val="center"/>
        </w:trPr>
        <w:tc>
          <w:tcPr>
            <w:tcW w:w="1473" w:type="dxa"/>
            <w:vMerge/>
            <w:shd w:val="clear" w:color="auto" w:fill="auto"/>
            <w:vAlign w:val="center"/>
          </w:tcPr>
          <w:p w:rsidR="00132FCB" w:rsidRDefault="00132FCB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黑体" w:eastAsia="黑体" w:hAnsi="黑体" w:cs="黑体"/>
                <w:szCs w:val="24"/>
              </w:rPr>
            </w:pPr>
          </w:p>
        </w:tc>
        <w:tc>
          <w:tcPr>
            <w:tcW w:w="968" w:type="dxa"/>
            <w:vMerge/>
            <w:shd w:val="clear" w:color="auto" w:fill="auto"/>
            <w:vAlign w:val="center"/>
          </w:tcPr>
          <w:p w:rsidR="00132FCB" w:rsidRDefault="00132FCB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黑体" w:eastAsia="黑体" w:hAnsi="黑体" w:cs="黑体"/>
                <w:szCs w:val="24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黑体" w:eastAsia="黑体" w:hAnsi="黑体" w:cs="黑体"/>
                <w:szCs w:val="24"/>
              </w:rPr>
            </w:pPr>
            <w:r>
              <w:rPr>
                <w:rFonts w:ascii="黑体" w:eastAsia="黑体" w:hAnsi="黑体" w:cs="黑体" w:hint="eastAsia"/>
                <w:szCs w:val="24"/>
              </w:rPr>
              <w:t>类型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黑体" w:eastAsia="黑体" w:hAnsi="黑体" w:cs="黑体"/>
                <w:szCs w:val="24"/>
              </w:rPr>
            </w:pPr>
            <w:r>
              <w:rPr>
                <w:rFonts w:ascii="黑体" w:eastAsia="黑体" w:hAnsi="黑体" w:cs="黑体" w:hint="eastAsia"/>
                <w:szCs w:val="24"/>
              </w:rPr>
              <w:t>规模（</w:t>
            </w:r>
            <w:r>
              <w:rPr>
                <w:rFonts w:ascii="黑体" w:eastAsia="黑体" w:hAnsi="黑体" w:cs="黑体" w:hint="eastAsia"/>
                <w:szCs w:val="24"/>
              </w:rPr>
              <w:t>GB</w:t>
            </w:r>
            <w:r>
              <w:rPr>
                <w:rFonts w:ascii="黑体" w:eastAsia="黑体" w:hAnsi="黑体" w:cs="黑体" w:hint="eastAsia"/>
                <w:szCs w:val="24"/>
              </w:rPr>
              <w:t>）</w:t>
            </w:r>
          </w:p>
        </w:tc>
        <w:tc>
          <w:tcPr>
            <w:tcW w:w="1991" w:type="dxa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黑体" w:eastAsia="黑体" w:hAnsi="黑体" w:cs="黑体"/>
                <w:szCs w:val="24"/>
              </w:rPr>
            </w:pPr>
            <w:r>
              <w:rPr>
                <w:rFonts w:ascii="黑体" w:eastAsia="黑体" w:hAnsi="黑体" w:cs="黑体" w:hint="eastAsia"/>
                <w:szCs w:val="24"/>
              </w:rPr>
              <w:t>涉及个人信息</w:t>
            </w:r>
          </w:p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黑体" w:eastAsia="黑体" w:hAnsi="黑体" w:cs="黑体"/>
                <w:szCs w:val="24"/>
              </w:rPr>
            </w:pPr>
            <w:r>
              <w:rPr>
                <w:rFonts w:ascii="黑体" w:eastAsia="黑体" w:hAnsi="黑体" w:cs="黑体" w:hint="eastAsia"/>
                <w:szCs w:val="24"/>
              </w:rPr>
              <w:t>主体数量（万人）</w:t>
            </w:r>
          </w:p>
        </w:tc>
        <w:tc>
          <w:tcPr>
            <w:tcW w:w="1705" w:type="dxa"/>
            <w:vMerge/>
            <w:shd w:val="clear" w:color="auto" w:fill="auto"/>
            <w:vAlign w:val="center"/>
          </w:tcPr>
          <w:p w:rsidR="00132FCB" w:rsidRDefault="00132FCB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黑体" w:eastAsia="黑体" w:hAnsi="黑体" w:cs="黑体"/>
                <w:szCs w:val="24"/>
              </w:rPr>
            </w:pPr>
          </w:p>
        </w:tc>
        <w:tc>
          <w:tcPr>
            <w:tcW w:w="1773" w:type="dxa"/>
            <w:vMerge/>
            <w:shd w:val="clear" w:color="auto" w:fill="auto"/>
            <w:vAlign w:val="center"/>
          </w:tcPr>
          <w:p w:rsidR="00132FCB" w:rsidRDefault="00132FCB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黑体" w:eastAsia="黑体" w:hAnsi="黑体" w:cs="黑体"/>
                <w:szCs w:val="24"/>
              </w:rPr>
            </w:pPr>
          </w:p>
        </w:tc>
        <w:tc>
          <w:tcPr>
            <w:tcW w:w="2856" w:type="dxa"/>
            <w:vMerge/>
            <w:shd w:val="clear" w:color="auto" w:fill="auto"/>
            <w:vAlign w:val="center"/>
          </w:tcPr>
          <w:p w:rsidR="00132FCB" w:rsidRDefault="00132FCB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黑体" w:eastAsia="黑体" w:hAnsi="黑体" w:cs="黑体"/>
                <w:szCs w:val="24"/>
              </w:rPr>
            </w:pPr>
          </w:p>
        </w:tc>
      </w:tr>
      <w:tr w:rsidR="00132FCB">
        <w:trPr>
          <w:jc w:val="center"/>
        </w:trPr>
        <w:tc>
          <w:tcPr>
            <w:tcW w:w="1473" w:type="dxa"/>
            <w:vMerge w:val="restart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  <w:r>
              <w:rPr>
                <w:rFonts w:ascii="Times New Roman" w:eastAsia="仿宋_GB2312" w:hAnsi="Times New Roman" w:cs="Times New Roman Regular" w:hint="eastAsia"/>
                <w:color w:val="7F7F7F"/>
                <w:szCs w:val="24"/>
              </w:rPr>
              <w:t>某某汽车有限公司</w:t>
            </w:r>
          </w:p>
        </w:tc>
        <w:tc>
          <w:tcPr>
            <w:tcW w:w="968" w:type="dxa"/>
            <w:vMerge w:val="restart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  <w:r>
              <w:rPr>
                <w:rFonts w:ascii="Times New Roman" w:eastAsia="仿宋_GB2312" w:hAnsi="Times New Roman" w:cs="Times New Roman Regular" w:hint="eastAsia"/>
                <w:color w:val="7F7F7F"/>
                <w:szCs w:val="24"/>
              </w:rPr>
              <w:t>A</w:t>
            </w:r>
          </w:p>
        </w:tc>
        <w:tc>
          <w:tcPr>
            <w:tcW w:w="1459" w:type="dxa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  <w:r>
              <w:rPr>
                <w:rFonts w:ascii="Times New Roman" w:eastAsia="仿宋_GB2312" w:hAnsi="Times New Roman" w:cs="Times New Roman Regular" w:hint="eastAsia"/>
                <w:color w:val="7F7F7F"/>
                <w:szCs w:val="24"/>
              </w:rPr>
              <w:t>A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  <w:r>
              <w:rPr>
                <w:rFonts w:ascii="Times New Roman" w:eastAsia="仿宋_GB2312" w:hAnsi="Times New Roman" w:cs="Times New Roman Regular" w:hint="eastAsia"/>
                <w:color w:val="7F7F7F"/>
                <w:szCs w:val="24"/>
              </w:rPr>
              <w:t>100</w:t>
            </w:r>
          </w:p>
        </w:tc>
        <w:tc>
          <w:tcPr>
            <w:tcW w:w="1991" w:type="dxa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  <w:r>
              <w:rPr>
                <w:rFonts w:ascii="Times New Roman" w:eastAsia="仿宋_GB2312" w:hAnsi="Times New Roman" w:cs="Times New Roman Regular" w:hint="eastAsia"/>
                <w:color w:val="7F7F7F"/>
                <w:szCs w:val="24"/>
              </w:rPr>
              <w:t>30</w:t>
            </w:r>
          </w:p>
        </w:tc>
        <w:tc>
          <w:tcPr>
            <w:tcW w:w="1705" w:type="dxa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  <w:r>
              <w:rPr>
                <w:rFonts w:ascii="Times New Roman" w:eastAsia="仿宋_GB2312" w:hAnsi="Times New Roman" w:cs="Times New Roman Regular" w:hint="eastAsia"/>
                <w:color w:val="7F7F7F"/>
                <w:szCs w:val="24"/>
              </w:rPr>
              <w:t>35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  <w:r>
              <w:rPr>
                <w:rFonts w:ascii="Times New Roman" w:eastAsia="仿宋_GB2312" w:hAnsi="Times New Roman" w:cs="Times New Roman Regular" w:hint="eastAsia"/>
                <w:color w:val="7F7F7F"/>
                <w:szCs w:val="24"/>
              </w:rPr>
              <w:t>否</w:t>
            </w:r>
          </w:p>
        </w:tc>
        <w:tc>
          <w:tcPr>
            <w:tcW w:w="2856" w:type="dxa"/>
            <w:vMerge w:val="restart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  <w:r>
              <w:rPr>
                <w:rFonts w:ascii="Times New Roman" w:eastAsia="仿宋_GB2312" w:hAnsi="Times New Roman" w:cs="Times New Roman Regular" w:hint="eastAsia"/>
                <w:color w:val="7F7F7F"/>
                <w:szCs w:val="24"/>
              </w:rPr>
              <w:t>张三、</w:t>
            </w:r>
            <w:r>
              <w:rPr>
                <w:rFonts w:ascii="Times New Roman" w:eastAsia="仿宋_GB2312" w:hAnsi="Times New Roman" w:cs="Times New Roman Regular" w:hint="eastAsia"/>
                <w:color w:val="7F7F7F"/>
                <w:szCs w:val="24"/>
              </w:rPr>
              <w:t>1390011xxxx</w:t>
            </w:r>
          </w:p>
        </w:tc>
      </w:tr>
      <w:tr w:rsidR="00132FCB">
        <w:trPr>
          <w:jc w:val="center"/>
        </w:trPr>
        <w:tc>
          <w:tcPr>
            <w:tcW w:w="1473" w:type="dxa"/>
            <w:vMerge/>
            <w:shd w:val="clear" w:color="auto" w:fill="auto"/>
            <w:vAlign w:val="center"/>
          </w:tcPr>
          <w:p w:rsidR="00132FCB" w:rsidRDefault="00132FCB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</w:p>
        </w:tc>
        <w:tc>
          <w:tcPr>
            <w:tcW w:w="968" w:type="dxa"/>
            <w:vMerge/>
            <w:shd w:val="clear" w:color="auto" w:fill="auto"/>
            <w:vAlign w:val="center"/>
          </w:tcPr>
          <w:p w:rsidR="00132FCB" w:rsidRDefault="00132FCB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  <w:r>
              <w:rPr>
                <w:rFonts w:ascii="Times New Roman" w:eastAsia="仿宋_GB2312" w:hAnsi="Times New Roman" w:cs="Times New Roman Regular" w:hint="eastAsia"/>
                <w:color w:val="7F7F7F"/>
                <w:szCs w:val="24"/>
              </w:rPr>
              <w:t>D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  <w:r>
              <w:rPr>
                <w:rFonts w:ascii="Times New Roman" w:eastAsia="仿宋_GB2312" w:hAnsi="Times New Roman" w:cs="Times New Roman Regular" w:hint="eastAsia"/>
                <w:color w:val="7F7F7F"/>
                <w:szCs w:val="24"/>
              </w:rPr>
              <w:t>50</w:t>
            </w:r>
          </w:p>
        </w:tc>
        <w:tc>
          <w:tcPr>
            <w:tcW w:w="1991" w:type="dxa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  <w:r>
              <w:rPr>
                <w:rFonts w:ascii="Times New Roman" w:eastAsia="仿宋_GB2312" w:hAnsi="Times New Roman" w:cs="Times New Roman Regular" w:hint="eastAsia"/>
                <w:color w:val="7F7F7F"/>
                <w:szCs w:val="24"/>
              </w:rPr>
              <w:t>20</w:t>
            </w:r>
          </w:p>
        </w:tc>
        <w:tc>
          <w:tcPr>
            <w:tcW w:w="1705" w:type="dxa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  <w:r>
              <w:rPr>
                <w:rFonts w:ascii="Times New Roman" w:eastAsia="仿宋_GB2312" w:hAnsi="Times New Roman" w:cs="Times New Roman Regular" w:hint="eastAsia"/>
                <w:color w:val="7F7F7F"/>
                <w:szCs w:val="24"/>
              </w:rPr>
              <w:t>24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  <w:r>
              <w:rPr>
                <w:rFonts w:ascii="Times New Roman" w:eastAsia="仿宋_GB2312" w:hAnsi="Times New Roman" w:cs="Times New Roman Regular" w:hint="eastAsia"/>
                <w:color w:val="7F7F7F"/>
                <w:szCs w:val="24"/>
              </w:rPr>
              <w:t>是</w:t>
            </w:r>
          </w:p>
        </w:tc>
        <w:tc>
          <w:tcPr>
            <w:tcW w:w="2856" w:type="dxa"/>
            <w:vMerge/>
            <w:shd w:val="clear" w:color="auto" w:fill="auto"/>
            <w:vAlign w:val="center"/>
          </w:tcPr>
          <w:p w:rsidR="00132FCB" w:rsidRDefault="00132FCB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</w:p>
        </w:tc>
      </w:tr>
      <w:tr w:rsidR="00132FCB">
        <w:trPr>
          <w:jc w:val="center"/>
        </w:trPr>
        <w:tc>
          <w:tcPr>
            <w:tcW w:w="1473" w:type="dxa"/>
            <w:vMerge/>
            <w:shd w:val="clear" w:color="auto" w:fill="auto"/>
            <w:vAlign w:val="center"/>
          </w:tcPr>
          <w:p w:rsidR="00132FCB" w:rsidRDefault="00132FCB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</w:p>
        </w:tc>
        <w:tc>
          <w:tcPr>
            <w:tcW w:w="968" w:type="dxa"/>
            <w:vMerge/>
            <w:shd w:val="clear" w:color="auto" w:fill="auto"/>
            <w:vAlign w:val="center"/>
          </w:tcPr>
          <w:p w:rsidR="00132FCB" w:rsidRDefault="00132FCB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</w:p>
        </w:tc>
        <w:tc>
          <w:tcPr>
            <w:tcW w:w="1459" w:type="dxa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  <w:r>
              <w:rPr>
                <w:rFonts w:ascii="Times New Roman" w:eastAsia="仿宋_GB2312" w:hAnsi="Times New Roman" w:cs="Times New Roman Regular"/>
                <w:color w:val="7F7F7F"/>
                <w:szCs w:val="24"/>
              </w:rPr>
              <w:t>…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  <w:r>
              <w:rPr>
                <w:rFonts w:ascii="Times New Roman" w:eastAsia="仿宋_GB2312" w:hAnsi="Times New Roman" w:cs="Times New Roman Regular"/>
                <w:color w:val="7F7F7F"/>
                <w:szCs w:val="24"/>
              </w:rPr>
              <w:t>…</w:t>
            </w:r>
          </w:p>
        </w:tc>
        <w:tc>
          <w:tcPr>
            <w:tcW w:w="1991" w:type="dxa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  <w:r>
              <w:rPr>
                <w:rFonts w:ascii="Times New Roman" w:eastAsia="仿宋_GB2312" w:hAnsi="Times New Roman" w:cs="Times New Roman Regular"/>
                <w:color w:val="7F7F7F"/>
                <w:szCs w:val="24"/>
              </w:rPr>
              <w:t>…</w:t>
            </w:r>
          </w:p>
        </w:tc>
        <w:tc>
          <w:tcPr>
            <w:tcW w:w="1705" w:type="dxa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  <w:r>
              <w:rPr>
                <w:rFonts w:ascii="Times New Roman" w:eastAsia="仿宋_GB2312" w:hAnsi="Times New Roman" w:cs="Times New Roman Regular"/>
                <w:color w:val="7F7F7F"/>
                <w:szCs w:val="24"/>
              </w:rPr>
              <w:t>…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132FCB" w:rsidRDefault="002301C1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  <w:r>
              <w:rPr>
                <w:rFonts w:ascii="Times New Roman" w:eastAsia="仿宋_GB2312" w:hAnsi="Times New Roman" w:cs="Times New Roman Regular"/>
                <w:color w:val="7F7F7F"/>
                <w:szCs w:val="24"/>
              </w:rPr>
              <w:t>…</w:t>
            </w:r>
          </w:p>
        </w:tc>
        <w:tc>
          <w:tcPr>
            <w:tcW w:w="2856" w:type="dxa"/>
            <w:vMerge/>
            <w:shd w:val="clear" w:color="auto" w:fill="auto"/>
            <w:vAlign w:val="center"/>
          </w:tcPr>
          <w:p w:rsidR="00132FCB" w:rsidRDefault="00132FCB">
            <w:pPr>
              <w:snapToGrid w:val="0"/>
              <w:spacing w:afterLines="0" w:line="240" w:lineRule="atLeast"/>
              <w:ind w:firstLineChars="0" w:firstLine="0"/>
              <w:jc w:val="center"/>
              <w:rPr>
                <w:rFonts w:ascii="Times New Roman" w:eastAsia="仿宋_GB2312" w:hAnsi="Times New Roman" w:cs="Times New Roman Regular"/>
                <w:color w:val="7F7F7F"/>
                <w:szCs w:val="24"/>
              </w:rPr>
            </w:pPr>
          </w:p>
        </w:tc>
      </w:tr>
    </w:tbl>
    <w:p w:rsidR="00132FCB" w:rsidRDefault="00132FCB">
      <w:pPr>
        <w:spacing w:afterLines="0" w:line="240" w:lineRule="auto"/>
        <w:ind w:firstLineChars="0" w:firstLine="0"/>
        <w:rPr>
          <w:rFonts w:ascii="Times New Roman" w:eastAsia="仿宋_GB2312" w:hAnsi="Times New Roman" w:cs="Times New Roman Regular"/>
          <w:sz w:val="18"/>
          <w:szCs w:val="18"/>
        </w:rPr>
      </w:pPr>
    </w:p>
    <w:p w:rsidR="00132FCB" w:rsidRDefault="002301C1">
      <w:pPr>
        <w:spacing w:afterLines="0" w:line="240" w:lineRule="auto"/>
        <w:ind w:firstLineChars="0" w:firstLine="0"/>
        <w:rPr>
          <w:rFonts w:ascii="Times New Roman" w:eastAsia="仿宋_GB2312" w:hAnsi="Times New Roman" w:cs="Times New Roman Regular"/>
          <w:sz w:val="21"/>
          <w:szCs w:val="21"/>
        </w:rPr>
      </w:pPr>
      <w:r>
        <w:rPr>
          <w:rFonts w:ascii="Times New Roman" w:eastAsia="仿宋_GB2312" w:hAnsi="Times New Roman" w:cs="Times New Roman Regular" w:hint="eastAsia"/>
          <w:sz w:val="21"/>
          <w:szCs w:val="21"/>
        </w:rPr>
        <w:t>1.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单位类型包括：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A-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汽车制造商，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B-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零部件和软件供应商，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C-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经销商，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D-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维修机构，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E-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出行服务企业，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Q-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其他。</w:t>
      </w:r>
    </w:p>
    <w:p w:rsidR="00132FCB" w:rsidRDefault="002301C1" w:rsidP="00132FCB">
      <w:pPr>
        <w:spacing w:after="156"/>
        <w:ind w:firstLineChars="0" w:firstLine="0"/>
      </w:pPr>
      <w:r>
        <w:rPr>
          <w:rFonts w:ascii="Times New Roman" w:eastAsia="仿宋_GB2312" w:hAnsi="Times New Roman" w:cs="Times New Roman Regular" w:hint="eastAsia"/>
          <w:sz w:val="21"/>
          <w:szCs w:val="21"/>
        </w:rPr>
        <w:t>2.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汽车数据类型包括：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A-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车外视频图像数据、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B-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车外雷达数据、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C-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车内视频图像数据、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D-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车内音频数据、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E-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汽车行踪轨迹信息、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F-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生物识别特征信息、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G-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汽车充电网数据、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H-</w:t>
      </w:r>
      <w:r>
        <w:rPr>
          <w:rFonts w:ascii="Times New Roman" w:eastAsia="仿宋_GB2312" w:hAnsi="Times New Roman" w:cs="Times New Roman Regular" w:hint="eastAsia"/>
          <w:sz w:val="21"/>
          <w:szCs w:val="21"/>
        </w:rPr>
        <w:t>其他个人信息。</w:t>
      </w:r>
    </w:p>
    <w:sectPr w:rsidR="00132FCB" w:rsidSect="00132FC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01C1" w:rsidRDefault="002301C1" w:rsidP="00DA71D6">
      <w:pPr>
        <w:spacing w:after="120" w:line="240" w:lineRule="auto"/>
      </w:pPr>
      <w:r>
        <w:separator/>
      </w:r>
    </w:p>
  </w:endnote>
  <w:endnote w:type="continuationSeparator" w:id="0">
    <w:p w:rsidR="002301C1" w:rsidRDefault="002301C1" w:rsidP="00DA71D6">
      <w:pPr>
        <w:spacing w:after="12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 Regular">
    <w:altName w:val="Times New Roman"/>
    <w:charset w:val="00"/>
    <w:family w:val="auto"/>
    <w:pitch w:val="default"/>
    <w:sig w:usb0="00000000" w:usb1="00000000" w:usb2="00000009" w:usb3="00000000" w:csb0="400001FF" w:csb1="FFFF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1D6" w:rsidRDefault="00DA71D6" w:rsidP="00DA71D6">
    <w:pPr>
      <w:pStyle w:val="a3"/>
      <w:spacing w:after="120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1D6" w:rsidRDefault="00DA71D6" w:rsidP="00DA71D6">
    <w:pPr>
      <w:pStyle w:val="a3"/>
      <w:spacing w:after="120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1D6" w:rsidRDefault="00DA71D6" w:rsidP="00DA71D6">
    <w:pPr>
      <w:pStyle w:val="a3"/>
      <w:spacing w:after="120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01C1" w:rsidRDefault="002301C1" w:rsidP="00DA71D6">
      <w:pPr>
        <w:spacing w:after="120" w:line="240" w:lineRule="auto"/>
      </w:pPr>
      <w:r>
        <w:separator/>
      </w:r>
    </w:p>
  </w:footnote>
  <w:footnote w:type="continuationSeparator" w:id="0">
    <w:p w:rsidR="002301C1" w:rsidRDefault="002301C1" w:rsidP="00DA71D6">
      <w:pPr>
        <w:spacing w:after="12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1D6" w:rsidRDefault="00DA71D6" w:rsidP="00DA71D6">
    <w:pPr>
      <w:pStyle w:val="a4"/>
      <w:spacing w:after="120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1D6" w:rsidRDefault="00DA71D6" w:rsidP="00DA71D6">
    <w:pPr>
      <w:pStyle w:val="a4"/>
      <w:spacing w:after="120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1D6" w:rsidRDefault="00DA71D6" w:rsidP="00DA71D6">
    <w:pPr>
      <w:pStyle w:val="a4"/>
      <w:spacing w:after="120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IyNTdlZTJiZjRmYTBkMDIxZGYxMTBmZmY5ZjEyYzQifQ=="/>
  </w:docVars>
  <w:rsids>
    <w:rsidRoot w:val="4252385B"/>
    <w:rsid w:val="00132FCB"/>
    <w:rsid w:val="002301C1"/>
    <w:rsid w:val="00DA71D6"/>
    <w:rsid w:val="2B9570D8"/>
    <w:rsid w:val="4252385B"/>
    <w:rsid w:val="47406C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2FCB"/>
    <w:pPr>
      <w:widowControl w:val="0"/>
      <w:spacing w:afterLines="50" w:line="440" w:lineRule="exact"/>
      <w:ind w:firstLineChars="200" w:firstLine="480"/>
      <w:jc w:val="both"/>
    </w:pPr>
    <w:rPr>
      <w:rFonts w:ascii="Calibri" w:eastAsia="仿宋" w:hAnsi="Calibri" w:cs="Times New Roman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132FC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rsid w:val="00132F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>Microsoft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WPS_1699243527</dc:creator>
  <cp:lastModifiedBy>swxcb</cp:lastModifiedBy>
  <cp:revision>2</cp:revision>
  <dcterms:created xsi:type="dcterms:W3CDTF">2023-11-21T03:18:00Z</dcterms:created>
  <dcterms:modified xsi:type="dcterms:W3CDTF">2023-12-01T09:33:00Z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  <property fmtid="{D5CDD505-2E9C-101B-9397-08002B2CF9AE}" pid="3" name="ICV">
    <vt:lpwstr>97DD388F4368499485C8E42C0A5B058B_11</vt:lpwstr>
  </property>
</Properties>
</file>