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EDFEA">
      <w:pPr>
        <w:jc w:val="left"/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 w14:paraId="590AC57E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年数字化绿色化协同转型发展优秀案例拟入选名单</w:t>
      </w:r>
      <w:bookmarkEnd w:id="0"/>
    </w:p>
    <w:p w14:paraId="0E0CB2FB">
      <w:pPr>
        <w:jc w:val="center"/>
        <w:rPr>
          <w:rFonts w:hint="default" w:ascii="方正小标宋简体" w:hAnsi="方正小标宋简体" w:eastAsia="方正小标宋简体" w:cs="方正小标宋简体"/>
          <w:color w:val="000000" w:themeColor="text1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楷体" w:cs="Times New Roman"/>
          <w:color w:val="000000" w:themeColor="text1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个，排名不分先后）</w:t>
      </w:r>
    </w:p>
    <w:tbl>
      <w:tblPr>
        <w:tblStyle w:val="3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5135"/>
        <w:gridCol w:w="3004"/>
      </w:tblGrid>
      <w:tr w14:paraId="77142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922" w:type="dxa"/>
            <w:vAlign w:val="center"/>
          </w:tcPr>
          <w:p w14:paraId="52BBA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135" w:type="dxa"/>
            <w:vAlign w:val="center"/>
          </w:tcPr>
          <w:p w14:paraId="47860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004" w:type="dxa"/>
            <w:vAlign w:val="center"/>
          </w:tcPr>
          <w:p w14:paraId="42CBF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申报单位</w:t>
            </w:r>
          </w:p>
        </w:tc>
      </w:tr>
      <w:tr w14:paraId="7DDF8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922" w:type="dxa"/>
            <w:vAlign w:val="center"/>
          </w:tcPr>
          <w:p w14:paraId="28CA3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135" w:type="dxa"/>
            <w:vAlign w:val="center"/>
          </w:tcPr>
          <w:p w14:paraId="70199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雄安新区生态环境智慧监测体系建设项目</w:t>
            </w:r>
          </w:p>
        </w:tc>
        <w:tc>
          <w:tcPr>
            <w:tcW w:w="3004" w:type="dxa"/>
            <w:vAlign w:val="center"/>
          </w:tcPr>
          <w:p w14:paraId="53AF1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中国联合网络通信有限公司河北雄安新区分公司</w:t>
            </w:r>
          </w:p>
        </w:tc>
      </w:tr>
      <w:tr w14:paraId="02C8B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32658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135" w:type="dxa"/>
            <w:vAlign w:val="center"/>
          </w:tcPr>
          <w:p w14:paraId="746ED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基于数字化的废旧物资循环利用体系建设</w:t>
            </w:r>
          </w:p>
        </w:tc>
        <w:tc>
          <w:tcPr>
            <w:tcW w:w="3004" w:type="dxa"/>
            <w:vAlign w:val="center"/>
          </w:tcPr>
          <w:p w14:paraId="71718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天津拾起卖科技集团有限公司</w:t>
            </w:r>
          </w:p>
        </w:tc>
      </w:tr>
      <w:tr w14:paraId="3AC04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0F8A3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135" w:type="dxa"/>
            <w:vAlign w:val="center"/>
          </w:tcPr>
          <w:p w14:paraId="03FA4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双化协同赋能下海尔中德绿色智慧园区建设管理实践</w:t>
            </w:r>
          </w:p>
        </w:tc>
        <w:tc>
          <w:tcPr>
            <w:tcW w:w="3004" w:type="dxa"/>
            <w:vAlign w:val="center"/>
          </w:tcPr>
          <w:p w14:paraId="0C67C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卡奥斯能源科技有限公司</w:t>
            </w:r>
          </w:p>
        </w:tc>
      </w:tr>
      <w:tr w14:paraId="42227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04EF8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135" w:type="dxa"/>
            <w:vAlign w:val="center"/>
          </w:tcPr>
          <w:p w14:paraId="0D8ED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上汽通用五菱基于绿色数智技术的精益智造体系建设及应用</w:t>
            </w:r>
          </w:p>
        </w:tc>
        <w:tc>
          <w:tcPr>
            <w:tcW w:w="3004" w:type="dxa"/>
            <w:vAlign w:val="center"/>
          </w:tcPr>
          <w:p w14:paraId="1DEB8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上汽通用五菱汽车股份有限公司</w:t>
            </w:r>
          </w:p>
        </w:tc>
      </w:tr>
      <w:tr w14:paraId="4CD5D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2F166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135" w:type="dxa"/>
            <w:vAlign w:val="center"/>
          </w:tcPr>
          <w:p w14:paraId="7817C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中亿丰罗普斯金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5G+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工业互联网项目</w:t>
            </w:r>
          </w:p>
        </w:tc>
        <w:tc>
          <w:tcPr>
            <w:tcW w:w="3004" w:type="dxa"/>
            <w:vAlign w:val="center"/>
          </w:tcPr>
          <w:p w14:paraId="507A4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中亿丰罗普斯金材料科技股份有限公司</w:t>
            </w:r>
          </w:p>
        </w:tc>
      </w:tr>
      <w:tr w14:paraId="2F5B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42885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135" w:type="dxa"/>
            <w:vAlign w:val="center"/>
          </w:tcPr>
          <w:p w14:paraId="4159A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电力大数据助力分布式光伏科学管理</w:t>
            </w:r>
          </w:p>
        </w:tc>
        <w:tc>
          <w:tcPr>
            <w:tcW w:w="3004" w:type="dxa"/>
            <w:vAlign w:val="center"/>
          </w:tcPr>
          <w:p w14:paraId="0952B1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国家电网有限公司大数据中心</w:t>
            </w:r>
          </w:p>
        </w:tc>
      </w:tr>
      <w:tr w14:paraId="49748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1CF5B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135" w:type="dxa"/>
            <w:vAlign w:val="center"/>
          </w:tcPr>
          <w:p w14:paraId="154C8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打造海南充换电“一张网”平台，服务新能源汽车及能源电力行业高质量发展</w:t>
            </w:r>
          </w:p>
        </w:tc>
        <w:tc>
          <w:tcPr>
            <w:tcW w:w="3004" w:type="dxa"/>
            <w:vAlign w:val="center"/>
          </w:tcPr>
          <w:p w14:paraId="653E0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海南电网有限责任公司</w:t>
            </w:r>
          </w:p>
        </w:tc>
      </w:tr>
      <w:tr w14:paraId="7A8E7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5AD13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135" w:type="dxa"/>
            <w:vAlign w:val="center"/>
          </w:tcPr>
          <w:p w14:paraId="30753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碳中和数字化平台赋能钢铁行业绿色化转型升级</w:t>
            </w:r>
          </w:p>
        </w:tc>
        <w:tc>
          <w:tcPr>
            <w:tcW w:w="3004" w:type="dxa"/>
            <w:vAlign w:val="center"/>
          </w:tcPr>
          <w:p w14:paraId="0849E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河钢数字技术股份有限公司</w:t>
            </w:r>
          </w:p>
        </w:tc>
      </w:tr>
      <w:tr w14:paraId="41572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4F19B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5135" w:type="dxa"/>
            <w:vAlign w:val="center"/>
          </w:tcPr>
          <w:p w14:paraId="7A6D3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AI+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数据中心“绿·智·弹性”解决方案</w:t>
            </w:r>
          </w:p>
        </w:tc>
        <w:tc>
          <w:tcPr>
            <w:tcW w:w="3004" w:type="dxa"/>
            <w:vAlign w:val="center"/>
          </w:tcPr>
          <w:p w14:paraId="40B82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中国移动通信集团安徽有限公司</w:t>
            </w:r>
          </w:p>
        </w:tc>
      </w:tr>
      <w:tr w14:paraId="46893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29EE4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135" w:type="dxa"/>
            <w:vAlign w:val="center"/>
          </w:tcPr>
          <w:p w14:paraId="728EA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煤矿综采智能化控制系统</w:t>
            </w:r>
          </w:p>
        </w:tc>
        <w:tc>
          <w:tcPr>
            <w:tcW w:w="3004" w:type="dxa"/>
            <w:vAlign w:val="center"/>
          </w:tcPr>
          <w:p w14:paraId="7DD24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太原向明智控科技有限公司</w:t>
            </w:r>
          </w:p>
        </w:tc>
      </w:tr>
      <w:tr w14:paraId="26300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16DDF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135" w:type="dxa"/>
            <w:vAlign w:val="center"/>
          </w:tcPr>
          <w:p w14:paraId="5FB85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数字孪生水利智能中枢在江苏的创新应用</w:t>
            </w:r>
          </w:p>
        </w:tc>
        <w:tc>
          <w:tcPr>
            <w:tcW w:w="3004" w:type="dxa"/>
            <w:vAlign w:val="center"/>
          </w:tcPr>
          <w:p w14:paraId="34FC6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南京中禹智慧水利研究院有限公司</w:t>
            </w:r>
          </w:p>
        </w:tc>
      </w:tr>
      <w:tr w14:paraId="35417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3DB26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5135" w:type="dxa"/>
            <w:vAlign w:val="center"/>
          </w:tcPr>
          <w:p w14:paraId="7BDA3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基于预测的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5G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基站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AI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灵巧节能</w:t>
            </w:r>
          </w:p>
        </w:tc>
        <w:tc>
          <w:tcPr>
            <w:tcW w:w="3004" w:type="dxa"/>
            <w:vAlign w:val="center"/>
          </w:tcPr>
          <w:p w14:paraId="56DFB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中国电信股份有限公司上海分公司</w:t>
            </w:r>
          </w:p>
        </w:tc>
      </w:tr>
      <w:tr w14:paraId="7DAB8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614E0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5135" w:type="dxa"/>
            <w:vAlign w:val="center"/>
          </w:tcPr>
          <w:p w14:paraId="137F3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阿里云能耗宝——企业实现“碳中和”的贴身管家</w:t>
            </w:r>
          </w:p>
        </w:tc>
        <w:tc>
          <w:tcPr>
            <w:tcW w:w="3004" w:type="dxa"/>
            <w:vAlign w:val="center"/>
          </w:tcPr>
          <w:p w14:paraId="317C1A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浙江阿里巴巴云计算有限公司</w:t>
            </w:r>
          </w:p>
        </w:tc>
      </w:tr>
      <w:tr w14:paraId="372F2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6B6BB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135" w:type="dxa"/>
            <w:vAlign w:val="center"/>
          </w:tcPr>
          <w:p w14:paraId="57DEE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双化协同赋能数智“零碳”工厂建设</w:t>
            </w:r>
          </w:p>
        </w:tc>
        <w:tc>
          <w:tcPr>
            <w:tcW w:w="3004" w:type="dxa"/>
            <w:vAlign w:val="center"/>
          </w:tcPr>
          <w:p w14:paraId="4C08F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成都巴莫科技有限责任公司</w:t>
            </w:r>
          </w:p>
        </w:tc>
      </w:tr>
    </w:tbl>
    <w:p w14:paraId="65415194">
      <w:pP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br w:type="page"/>
      </w:r>
    </w:p>
    <w:tbl>
      <w:tblPr>
        <w:tblStyle w:val="3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5135"/>
        <w:gridCol w:w="3004"/>
      </w:tblGrid>
      <w:tr w14:paraId="43936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922" w:type="dxa"/>
            <w:tcBorders>
              <w:top w:val="single" w:color="auto" w:sz="4" w:space="0"/>
            </w:tcBorders>
            <w:vAlign w:val="center"/>
          </w:tcPr>
          <w:p w14:paraId="3705B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135" w:type="dxa"/>
            <w:tcBorders>
              <w:top w:val="single" w:color="auto" w:sz="4" w:space="0"/>
            </w:tcBorders>
            <w:vAlign w:val="center"/>
          </w:tcPr>
          <w:p w14:paraId="029E1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3004" w:type="dxa"/>
            <w:tcBorders>
              <w:top w:val="single" w:color="auto" w:sz="4" w:space="0"/>
            </w:tcBorders>
            <w:vAlign w:val="center"/>
          </w:tcPr>
          <w:p w14:paraId="7591A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vertAlign w:val="baseline"/>
                <w:lang w:val="en-US" w:eastAsia="zh-CN"/>
              </w:rPr>
              <w:t>申报单位</w:t>
            </w:r>
          </w:p>
        </w:tc>
      </w:tr>
      <w:tr w14:paraId="5F16E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7ABAA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5135" w:type="dxa"/>
            <w:vAlign w:val="center"/>
          </w:tcPr>
          <w:p w14:paraId="1BEA2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数字上栗</w:t>
            </w:r>
          </w:p>
        </w:tc>
        <w:tc>
          <w:tcPr>
            <w:tcW w:w="3004" w:type="dxa"/>
            <w:vAlign w:val="center"/>
          </w:tcPr>
          <w:p w14:paraId="4F74F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上栗县大数据中心</w:t>
            </w:r>
          </w:p>
        </w:tc>
      </w:tr>
      <w:tr w14:paraId="0C982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3BE73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135" w:type="dxa"/>
            <w:vAlign w:val="center"/>
          </w:tcPr>
          <w:p w14:paraId="47D27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临空综合能源数智化赋能园区绿色化转型实践案例</w:t>
            </w:r>
          </w:p>
        </w:tc>
        <w:tc>
          <w:tcPr>
            <w:tcW w:w="3004" w:type="dxa"/>
            <w:vAlign w:val="center"/>
          </w:tcPr>
          <w:p w14:paraId="5AEA5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北京大兴国际机场临空经济区（廊坊）城市运营中心</w:t>
            </w:r>
          </w:p>
        </w:tc>
      </w:tr>
      <w:tr w14:paraId="7192A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0C454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5135" w:type="dxa"/>
            <w:vAlign w:val="center"/>
          </w:tcPr>
          <w:p w14:paraId="61199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创新探索车联网数据运营 赋能智慧交通数字化绿色化</w:t>
            </w:r>
          </w:p>
        </w:tc>
        <w:tc>
          <w:tcPr>
            <w:tcW w:w="3004" w:type="dxa"/>
            <w:vAlign w:val="center"/>
          </w:tcPr>
          <w:p w14:paraId="7B5A5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浙江德清莫干山智联未来科技有限公司</w:t>
            </w:r>
          </w:p>
        </w:tc>
      </w:tr>
      <w:tr w14:paraId="355D4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18798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5135" w:type="dxa"/>
            <w:vAlign w:val="center"/>
          </w:tcPr>
          <w:p w14:paraId="2FC0B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木鸡郎·农贝贝蛋禽智能养殖数字平台</w:t>
            </w:r>
          </w:p>
        </w:tc>
        <w:tc>
          <w:tcPr>
            <w:tcW w:w="3004" w:type="dxa"/>
            <w:vAlign w:val="center"/>
          </w:tcPr>
          <w:p w14:paraId="4C3EF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广西农贝贝农牧科技有限公司</w:t>
            </w:r>
          </w:p>
        </w:tc>
      </w:tr>
      <w:tr w14:paraId="13B4A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2E82E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5135" w:type="dxa"/>
            <w:vAlign w:val="center"/>
          </w:tcPr>
          <w:p w14:paraId="488D9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宿迁籼米智慧管理信息平台</w:t>
            </w:r>
          </w:p>
        </w:tc>
        <w:tc>
          <w:tcPr>
            <w:tcW w:w="3004" w:type="dxa"/>
            <w:vAlign w:val="center"/>
          </w:tcPr>
          <w:p w14:paraId="605B0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江苏省宿豫现代农业产业园区管理委员会</w:t>
            </w:r>
          </w:p>
        </w:tc>
      </w:tr>
      <w:tr w14:paraId="331B8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50F19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135" w:type="dxa"/>
            <w:vAlign w:val="center"/>
          </w:tcPr>
          <w:p w14:paraId="4368F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面向交能融合场景下新能源分布式微网能量管理系统的开发和应用</w:t>
            </w:r>
          </w:p>
        </w:tc>
        <w:tc>
          <w:tcPr>
            <w:tcW w:w="3004" w:type="dxa"/>
            <w:vAlign w:val="center"/>
          </w:tcPr>
          <w:p w14:paraId="21647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新疆交通投资（集团）有限责任公司</w:t>
            </w:r>
          </w:p>
        </w:tc>
      </w:tr>
      <w:tr w14:paraId="5408F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4190B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5135" w:type="dxa"/>
            <w:vAlign w:val="center"/>
          </w:tcPr>
          <w:p w14:paraId="6323A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环保产污治污排污全过程智能联动管控系统</w:t>
            </w:r>
          </w:p>
        </w:tc>
        <w:tc>
          <w:tcPr>
            <w:tcW w:w="3004" w:type="dxa"/>
            <w:vAlign w:val="center"/>
          </w:tcPr>
          <w:p w14:paraId="411C5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江苏汇环环保科技有限公司</w:t>
            </w:r>
          </w:p>
        </w:tc>
      </w:tr>
      <w:tr w14:paraId="74ED7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56B92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5135" w:type="dxa"/>
            <w:vAlign w:val="center"/>
          </w:tcPr>
          <w:p w14:paraId="6A4AA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南方软件园“零碳智慧园区”数智解决方案</w:t>
            </w:r>
          </w:p>
        </w:tc>
        <w:tc>
          <w:tcPr>
            <w:tcW w:w="3004" w:type="dxa"/>
            <w:vAlign w:val="center"/>
          </w:tcPr>
          <w:p w14:paraId="23F40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珠海南方软件园发展有限公司</w:t>
            </w:r>
          </w:p>
        </w:tc>
      </w:tr>
      <w:tr w14:paraId="6E2AA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5F35F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5135" w:type="dxa"/>
            <w:vAlign w:val="center"/>
          </w:tcPr>
          <w:p w14:paraId="4EAB2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基于施工现场数字化、绿色化的瓴眸智慧工地平台</w:t>
            </w:r>
          </w:p>
        </w:tc>
        <w:tc>
          <w:tcPr>
            <w:tcW w:w="3004" w:type="dxa"/>
            <w:vAlign w:val="center"/>
          </w:tcPr>
          <w:p w14:paraId="0A293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中建八局第一建设有限公司</w:t>
            </w:r>
          </w:p>
        </w:tc>
      </w:tr>
      <w:tr w14:paraId="50438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022C2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5135" w:type="dxa"/>
            <w:vAlign w:val="center"/>
          </w:tcPr>
          <w:p w14:paraId="044D0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国舜一二三产融合零碳工业社区助力双化协同转型发展</w:t>
            </w:r>
          </w:p>
        </w:tc>
        <w:tc>
          <w:tcPr>
            <w:tcW w:w="3004" w:type="dxa"/>
            <w:vAlign w:val="center"/>
          </w:tcPr>
          <w:p w14:paraId="6CA4F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山东国舜建设集团有限公司</w:t>
            </w:r>
          </w:p>
        </w:tc>
      </w:tr>
      <w:tr w14:paraId="06361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77817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5135" w:type="dxa"/>
            <w:vAlign w:val="center"/>
          </w:tcPr>
          <w:p w14:paraId="2A925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以“四智”建设促进新质生产力发展，打造数字化绿色化协同共生的“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4T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”港口</w:t>
            </w:r>
          </w:p>
        </w:tc>
        <w:tc>
          <w:tcPr>
            <w:tcW w:w="3004" w:type="dxa"/>
            <w:vAlign w:val="center"/>
          </w:tcPr>
          <w:p w14:paraId="15765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辽宁港口集团有限公司</w:t>
            </w:r>
          </w:p>
        </w:tc>
      </w:tr>
      <w:tr w14:paraId="55613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1345C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5135" w:type="dxa"/>
            <w:vAlign w:val="center"/>
          </w:tcPr>
          <w:p w14:paraId="6E0F2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“梅”好兰溪赋能杨梅产业促进绿色化转型</w:t>
            </w:r>
          </w:p>
        </w:tc>
        <w:tc>
          <w:tcPr>
            <w:tcW w:w="3004" w:type="dxa"/>
            <w:vAlign w:val="center"/>
          </w:tcPr>
          <w:p w14:paraId="62958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中共兰溪市委网络安全和信息化委员会办公室</w:t>
            </w:r>
          </w:p>
        </w:tc>
      </w:tr>
      <w:tr w14:paraId="0271D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03755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5135" w:type="dxa"/>
            <w:vAlign w:val="center"/>
          </w:tcPr>
          <w:p w14:paraId="64F41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黄浦区碳达峰碳中和平台</w:t>
            </w:r>
          </w:p>
        </w:tc>
        <w:tc>
          <w:tcPr>
            <w:tcW w:w="3004" w:type="dxa"/>
            <w:vAlign w:val="center"/>
          </w:tcPr>
          <w:p w14:paraId="75AD7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上海市黄浦区发展和改革委员会</w:t>
            </w:r>
          </w:p>
        </w:tc>
      </w:tr>
      <w:tr w14:paraId="56C0C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3D3EF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5135" w:type="dxa"/>
            <w:vAlign w:val="center"/>
          </w:tcPr>
          <w:p w14:paraId="0D535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智慧供热大脑长输管网综合调控平台建设及应用示范</w:t>
            </w:r>
          </w:p>
        </w:tc>
        <w:tc>
          <w:tcPr>
            <w:tcW w:w="3004" w:type="dxa"/>
            <w:vAlign w:val="center"/>
          </w:tcPr>
          <w:p w14:paraId="3D234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济南热力集团有限公司</w:t>
            </w:r>
          </w:p>
        </w:tc>
      </w:tr>
      <w:tr w14:paraId="3B9CA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008D7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5135" w:type="dxa"/>
            <w:vAlign w:val="center"/>
          </w:tcPr>
          <w:p w14:paraId="59CF4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数字化注塑黑灯工厂</w:t>
            </w:r>
          </w:p>
        </w:tc>
        <w:tc>
          <w:tcPr>
            <w:tcW w:w="3004" w:type="dxa"/>
            <w:vAlign w:val="center"/>
          </w:tcPr>
          <w:p w14:paraId="337D2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泉州科牧智能厨卫有限公司</w:t>
            </w:r>
          </w:p>
        </w:tc>
      </w:tr>
      <w:tr w14:paraId="3D83D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922" w:type="dxa"/>
            <w:vAlign w:val="center"/>
          </w:tcPr>
          <w:p w14:paraId="1E4C0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textAlignment w:val="center"/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" w:cs="Times New Roman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5135" w:type="dxa"/>
            <w:vAlign w:val="center"/>
          </w:tcPr>
          <w:p w14:paraId="43B14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南钢智慧能源一体化管控平台</w:t>
            </w:r>
          </w:p>
        </w:tc>
        <w:tc>
          <w:tcPr>
            <w:tcW w:w="3004" w:type="dxa"/>
            <w:vAlign w:val="center"/>
          </w:tcPr>
          <w:p w14:paraId="52121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南京钢铁股份有限公司</w:t>
            </w:r>
          </w:p>
        </w:tc>
      </w:tr>
    </w:tbl>
    <w:p w14:paraId="4DCE9B3E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01EE76-C388-4399-B6B0-537FF4D06E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C455B1E-44B4-42D8-A9FD-4A6FCCFADA2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3F7484BA-8DFF-44D8-B9D3-16D261CF693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C5F5465-9B00-4BB6-B5AA-0C2EA308B4D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ADF22E7-6CE1-40FA-890C-A242718AC8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zOTg2MmFlZWYwOTU2NjM0ZGQxNjA1NTgyYzk0YjIifQ=="/>
  </w:docVars>
  <w:rsids>
    <w:rsidRoot w:val="3B917DA4"/>
    <w:rsid w:val="250850F8"/>
    <w:rsid w:val="3B91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1382</Words>
  <Characters>1473</Characters>
  <Lines>0</Lines>
  <Paragraphs>0</Paragraphs>
  <TotalTime>7</TotalTime>
  <ScaleCrop>false</ScaleCrop>
  <LinksUpToDate>false</LinksUpToDate>
  <CharactersWithSpaces>1474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2024-11-04T02:39:00Z</dcterms:created>
  <dc:creator>培训办</dc:creator>
  <cp:lastModifiedBy>YangHeng</cp:lastModifiedBy>
  <dcterms:modified xsi:type="dcterms:W3CDTF">2024-11-04T11:27:09Z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32CB8DFBEB45479D8CF3A245B791FC7C_13</vt:lpwstr>
  </property>
</Properties>
</file>